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89" w:rsidRPr="00BB5889" w:rsidRDefault="00BB5889" w:rsidP="00BB5889">
      <w:pPr>
        <w:spacing w:after="0" w:line="240" w:lineRule="atLeast"/>
        <w:ind w:left="7371"/>
        <w:jc w:val="center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Утверждена</w:t>
      </w:r>
    </w:p>
    <w:p w:rsidR="00BB5889" w:rsidRPr="00BB5889" w:rsidRDefault="00BB5889" w:rsidP="00BB5889">
      <w:pPr>
        <w:spacing w:after="0" w:line="240" w:lineRule="atLeast"/>
        <w:ind w:left="7371"/>
        <w:jc w:val="center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приказом директора муниципального бюджетного учреждения «Комплексный центр социального обслуживания населения» от «04» июля 2017 года № 116/ОД</w:t>
      </w:r>
    </w:p>
    <w:p w:rsidR="00BB5889" w:rsidRPr="00BB5889" w:rsidRDefault="00BB5889" w:rsidP="00BB58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889" w:rsidRPr="00BB5889" w:rsidRDefault="00BB5889" w:rsidP="00BB58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5889" w:rsidRPr="00BB5889" w:rsidRDefault="00BB5889" w:rsidP="00BB588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BB5889" w:rsidRPr="00BB5889" w:rsidRDefault="00BB5889" w:rsidP="00BB588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889">
        <w:rPr>
          <w:rFonts w:ascii="Times New Roman" w:hAnsi="Times New Roman" w:cs="Times New Roman"/>
          <w:b/>
          <w:sz w:val="26"/>
          <w:szCs w:val="26"/>
        </w:rPr>
        <w:t>Карта коррупционных рисков</w:t>
      </w:r>
    </w:p>
    <w:p w:rsidR="00BB5889" w:rsidRPr="00BB5889" w:rsidRDefault="00BB5889" w:rsidP="00BB588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889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учреждения </w:t>
      </w:r>
    </w:p>
    <w:p w:rsidR="00BB5889" w:rsidRPr="00BB5889" w:rsidRDefault="00BB5889" w:rsidP="00BB588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5889">
        <w:rPr>
          <w:rFonts w:ascii="Times New Roman" w:hAnsi="Times New Roman" w:cs="Times New Roman"/>
          <w:b/>
          <w:sz w:val="26"/>
          <w:szCs w:val="26"/>
        </w:rPr>
        <w:t>«Комплексный центр социального обслуживания населения»</w:t>
      </w:r>
    </w:p>
    <w:p w:rsidR="00BB5889" w:rsidRPr="00BB5889" w:rsidRDefault="00BB5889" w:rsidP="00BB588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889" w:rsidRPr="00BB5889" w:rsidRDefault="00BB5889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 xml:space="preserve">Целью оценки коррупционных рисков является определение конкретных процессов и видов деятельности муниципального бюджетного учреждения «Комплексный центр социального обслуживания населения» (далее – Учреждение)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BB5889" w:rsidRPr="00BB5889" w:rsidRDefault="00BB5889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 xml:space="preserve">Оценка коррупционных рисков является важнейшим элементом </w:t>
      </w:r>
      <w:proofErr w:type="spellStart"/>
      <w:r w:rsidRPr="00BB5889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B5889">
        <w:rPr>
          <w:rFonts w:ascii="Times New Roman" w:hAnsi="Times New Roman" w:cs="Times New Roman"/>
          <w:sz w:val="26"/>
          <w:szCs w:val="26"/>
        </w:rPr>
        <w:t xml:space="preserve"> политики Учреждения. Она позволяет обеспечить соответствие реализуемых </w:t>
      </w:r>
      <w:proofErr w:type="spellStart"/>
      <w:r w:rsidRPr="00BB5889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BB5889">
        <w:rPr>
          <w:rFonts w:ascii="Times New Roman" w:hAnsi="Times New Roman" w:cs="Times New Roman"/>
          <w:sz w:val="26"/>
          <w:szCs w:val="26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</w:t>
      </w:r>
    </w:p>
    <w:p w:rsidR="00BB5889" w:rsidRPr="00BB5889" w:rsidRDefault="00BB5889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10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2410"/>
        <w:gridCol w:w="2126"/>
        <w:gridCol w:w="1843"/>
        <w:gridCol w:w="1751"/>
        <w:gridCol w:w="15"/>
        <w:gridCol w:w="4046"/>
      </w:tblGrid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Процессы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3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Критические точки: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выгоды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коррупционных платежей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Меры по минимизации (устранению)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коррупционного риска</w:t>
            </w:r>
          </w:p>
        </w:tc>
      </w:tr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Размещение заказов на поставку товаров, выполнение работ и оказание услуг для нужд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Сговор с контрагентом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члены контрактной службы 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Получение наличных денежных средств от контрагента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электронных торгов преимущественно в виде аукционов. Предоставление возможности всем участникам закупок или представителям этих участников присутствовать на заседаниях комиссии при вскрытии конвертов</w:t>
            </w:r>
          </w:p>
        </w:tc>
      </w:tr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Оказание социальных услуг населению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Требование от получателей услуг информации, предоставление которой не предусмотрено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Препятствие в получении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Специалисты, оказывающие услуги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Уменьшение личных трудозатрат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firstLine="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работниками должностных обязанностей, основанного на механизме проверочных мероприятий. </w:t>
            </w:r>
          </w:p>
        </w:tc>
      </w:tr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функций по 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нормативных правовых актов (инспекции, проверки, ревизии)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деятельностью отделений, расходования бюджетных средств, выполнения муниципального задания, качества оказания социальных услуг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сохранности денежных средств и </w:t>
            </w:r>
            <w:proofErr w:type="spell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товарно</w:t>
            </w:r>
            <w:proofErr w:type="spell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– материальных ценностей, оказание платных услуг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Сговор с 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проверяющим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главный бухгалтер,  заместитель директора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Получение в личное распоряжение материальных ценностей и денежных средств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Изучение нормативных документов в области противодействия коррупции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Осуществление функций по оказанию социальных услуг гражданам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Оказание услуг социальными  работниками вне договоров о социальном обслуживании в рабочее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Сговор с получателем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работники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Получение денежных средств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Составление маршрутов социальных работников. Анализ деятельности работы надомных отделений со стороны заведующего.</w:t>
            </w:r>
          </w:p>
        </w:tc>
      </w:tr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защиты и работа с конфиденциальной информацией и персональными данными. Настройка и сопровождение системы защиты персональных данных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Требование от получателей социальных услуг информации, предоставление  которой не предусмотрено законодательством.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Препятствие в получении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Специалисты, оказывающие услуги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Уменьшение личных трудозатрат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работниками должностных обязанностей, основанного на механизме проверочных мероприятий</w:t>
            </w:r>
          </w:p>
        </w:tc>
      </w:tr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Составление индивидуальных программ предоставления социальных услуг и реализация индивидуальных программ реабилитации и абилитации инвалидов в установленной сфере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Необоснованное внесение в программы социальных услуг, необоснованное внесение граждан в регистр получателей социальных услуг. Искажение, сокрытие или предоставление заведомо ложных сведений в служебных учетных и отчетных документах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Получение выгоды в виде разницы между представленными и фактическими документами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Специалисты, оказывающие услуги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Уменьшение личных трудозатрат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внутреннего 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BB5889" w:rsidRPr="00BB5889" w:rsidTr="005E623D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ind w:left="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Осуществление функций по исполнению плана финансово-хозяйственной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Нецелевое использование бюджетных и внебюджетных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 xml:space="preserve">Сговор с </w:t>
            </w:r>
            <w:proofErr w:type="gramStart"/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проверяющим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Директор,</w:t>
            </w:r>
          </w:p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главный бухгалтер,  заместитель директора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Получение денежных средств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889" w:rsidRPr="00BB5889" w:rsidRDefault="00BB5889" w:rsidP="00BB5889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5889">
              <w:rPr>
                <w:rFonts w:ascii="Times New Roman" w:hAnsi="Times New Roman" w:cs="Times New Roman"/>
                <w:sz w:val="26"/>
                <w:szCs w:val="26"/>
              </w:rPr>
              <w:t>Осуществление регулярного контроля данных бухгалтерского учета, наличие и достоверности первичных документов бухгалтерского учета, экономической обоснованности расходов в сферах с высоким коррупционным риском; разъяснение работникам о мерах ответственности за совершение коррупционных правонарушений</w:t>
            </w:r>
          </w:p>
        </w:tc>
      </w:tr>
    </w:tbl>
    <w:p w:rsidR="00BB5889" w:rsidRPr="00BB5889" w:rsidRDefault="00BB5889" w:rsidP="00BB58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B5889" w:rsidRPr="00BB5889" w:rsidRDefault="00BB5889" w:rsidP="00BB5889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5196" w:rsidRPr="00BB5889" w:rsidRDefault="004D5196" w:rsidP="00BB5889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sectPr w:rsidR="004D5196" w:rsidRPr="00BB5889" w:rsidSect="00BB5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889"/>
    <w:rsid w:val="004D5196"/>
    <w:rsid w:val="00BB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2017-07-27T09:05:00Z</dcterms:created>
  <dcterms:modified xsi:type="dcterms:W3CDTF">2017-07-27T09:07:00Z</dcterms:modified>
</cp:coreProperties>
</file>