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7" w:rsidRPr="005C07A7" w:rsidRDefault="005C07A7" w:rsidP="005C07A7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Утверждена</w:t>
      </w:r>
    </w:p>
    <w:p w:rsidR="005C07A7" w:rsidRPr="005C07A7" w:rsidRDefault="005C07A7" w:rsidP="005C07A7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приказом директора муниципального бюджетного учреждения «Комплексный центр социального обслуживания населения»</w:t>
      </w:r>
    </w:p>
    <w:p w:rsidR="005C07A7" w:rsidRPr="005C07A7" w:rsidRDefault="005C07A7" w:rsidP="005C07A7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от «04» июля 2017 года № 116/ОД</w:t>
      </w:r>
    </w:p>
    <w:p w:rsidR="005C07A7" w:rsidRPr="005C07A7" w:rsidRDefault="005C07A7" w:rsidP="005C07A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 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учреждения 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«Комплексный центр социального обслуживания населения»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pStyle w:val="a3"/>
        <w:numPr>
          <w:ilvl w:val="0"/>
          <w:numId w:val="1"/>
        </w:numPr>
        <w:spacing w:after="0" w:line="240" w:lineRule="atLeast"/>
        <w:ind w:left="0" w:hanging="11"/>
        <w:jc w:val="center"/>
        <w:rPr>
          <w:rFonts w:ascii="Times New Roman" w:hAnsi="Times New Roman"/>
          <w:b/>
          <w:sz w:val="26"/>
          <w:szCs w:val="26"/>
        </w:rPr>
      </w:pPr>
      <w:r w:rsidRPr="005C07A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C07A7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политика муниципального бюджетного учреждения «Комплексный центр социального обслуживания населения» (далее – Учреждение, </w:t>
      </w:r>
      <w:proofErr w:type="spellStart"/>
      <w:r w:rsidRPr="005C07A7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политика) разработана во исполнение подпункта «б» пункта 25 Указа Президента Российской Федерации от 2 апреля 2013 года                 № 309 «О мерах по реализации отдельных положений Федерального закона                  «О противодействии коррупции» и в соответствии со статьей 13.3 Федерального закона от 25 декабря 2008 года № 273-ФЗ «О противодействии коррупции».</w:t>
      </w:r>
      <w:proofErr w:type="gramEnd"/>
    </w:p>
    <w:p w:rsidR="005C07A7" w:rsidRPr="005C07A7" w:rsidRDefault="005C07A7" w:rsidP="005C07A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07A7">
        <w:rPr>
          <w:rFonts w:ascii="Times New Roman" w:hAnsi="Times New Roman"/>
          <w:sz w:val="26"/>
          <w:szCs w:val="26"/>
        </w:rPr>
        <w:t xml:space="preserve">1.2. В </w:t>
      </w:r>
      <w:proofErr w:type="spellStart"/>
      <w:r w:rsidRPr="005C07A7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политике Учреждения используются следующие термины и определения: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Коррупция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2008года  № 273-ФЗ «О противодействии коррупции»).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системная, профилактическая по целям и средствам, идеологически и научно обоснованная деятельность государственных органов всех ветвей власти и уровней, а также общественных институтов, заключающаяся в последовательном осуществлении мер социального и правового контроля за общезначимыми (публичными) сферами жизнедеятельности государства, в целях минимизации коррупционных проявлений, являясь одним из направлений криминологической политики предупреждения преступности.</w:t>
      </w:r>
      <w:proofErr w:type="gramEnd"/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N 273- Российской Федерации «О противодействии коррупции»): </w:t>
      </w:r>
      <w:proofErr w:type="gramEnd"/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по минимизации и (или) ликвидации последствий коррупционных правонарушений.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Взятка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(представителем организации) которой он является.</w:t>
      </w:r>
      <w:r w:rsidRPr="005C07A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</w:t>
      </w:r>
      <w:r w:rsidRPr="005C07A7">
        <w:rPr>
          <w:rFonts w:ascii="Times New Roman" w:hAnsi="Times New Roman" w:cs="Times New Roman"/>
          <w:b/>
          <w:sz w:val="26"/>
          <w:szCs w:val="26"/>
        </w:rPr>
        <w:t>Личная заинтересованность работника (представителя организации)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1.3. Целью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является недопущение предпосылок и исключение возможности фактов коррупции в Учреждении посредством: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реализации интересов личности, общества и государства на основе соблюдения прав и свобод человека и гражданина;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мониторинга коррупционных факторов и эффективности реализуемых мер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1.4. Основные задачи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предупреждение коррупционных правонарушений, обеспечение ответственности за коррупционные проявления во всех случаях, предусмотренных нормативными правовыми актами;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формирование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сознания работников Учреждения;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неотвратимости ответственности за совершение коррупционных правонарушений;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минимизация риска вовлечения работников Учреждения в коррупционную деятельность;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>- формирование единообразного понимания позиции Учреждения о неприятии коррупции в любых формах и проявлениях;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оптимизация и конкретизация полномочий должностных лиц;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открытость и прозрачность деятельности Учреждения, содействие реализации прав граждан на доступ к информации о деятельности Учреждения.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2. Нормативное правовое обеспечение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2.1. Правовые основы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международные правовые акты;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Российское законодательство в сфере предупреждения и противодействия коррупции.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2.2. К основополагающим международным правовым актам относятся: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Конвенция ООН против коррупции (принята Генеральной Ассамблеей ООН 31 октября </w:t>
      </w:r>
      <w:smartTag w:uri="urn:schemas-microsoft-com:office:smarttags" w:element="metricconverter">
        <w:smartTagPr>
          <w:attr w:name="ProductID" w:val="2003 г"/>
        </w:smartTagPr>
        <w:r w:rsidRPr="005C07A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5C07A7">
        <w:rPr>
          <w:rFonts w:ascii="Times New Roman" w:hAnsi="Times New Roman" w:cs="Times New Roman"/>
          <w:sz w:val="26"/>
          <w:szCs w:val="26"/>
        </w:rPr>
        <w:t>.);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Конвенция об уголовной ответственности за коррупцию (Страсбург, 27 января </w:t>
      </w:r>
      <w:smartTag w:uri="urn:schemas-microsoft-com:office:smarttags" w:element="metricconverter">
        <w:smartTagPr>
          <w:attr w:name="ProductID" w:val="1999 г"/>
        </w:smartTagPr>
        <w:r w:rsidRPr="005C07A7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5C07A7">
        <w:rPr>
          <w:rFonts w:ascii="Times New Roman" w:hAnsi="Times New Roman" w:cs="Times New Roman"/>
          <w:sz w:val="26"/>
          <w:szCs w:val="26"/>
        </w:rPr>
        <w:t xml:space="preserve">.) ETS № 173.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2.3. К актам российского законодательства в сфере предупреждения и противодействия коррупции относятся: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«О противодействии коррупции» от 25 декабря 2008 года № 273-ФЗ (далее - Федеральный закон                    № 273-ФЗ);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Кодекс об административных правонарушениях Российской Федерации;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Трудовой Кодекс Российской Федерации;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Уголовный Кодекс Российской Федерации.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3. Принципы противодействия коррупции в Учреждении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3.1. При создании системы мер противодействия коррупции в Учреждении учитываются следующие ключевые принципы: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соответствия политики Учреждения действующему законодательству и общепринятым нормам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Соответствие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2.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личного примера руководства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3.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вовлеченности работников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Информированность работников Учреждения о положениях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и процедур.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 </w:t>
      </w:r>
      <w:r w:rsidRPr="005C07A7">
        <w:rPr>
          <w:rFonts w:ascii="Times New Roman" w:hAnsi="Times New Roman" w:cs="Times New Roman"/>
          <w:i/>
          <w:sz w:val="26"/>
          <w:szCs w:val="26"/>
        </w:rPr>
        <w:t xml:space="preserve">Принцип соразмерности </w:t>
      </w:r>
      <w:proofErr w:type="spellStart"/>
      <w:r w:rsidRPr="005C07A7">
        <w:rPr>
          <w:rFonts w:ascii="Times New Roman" w:hAnsi="Times New Roman" w:cs="Times New Roman"/>
          <w:i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i/>
          <w:sz w:val="26"/>
          <w:szCs w:val="26"/>
        </w:rPr>
        <w:t xml:space="preserve"> процедур риску коррупции</w:t>
      </w:r>
      <w:r w:rsidRPr="005C07A7">
        <w:rPr>
          <w:rFonts w:ascii="Times New Roman" w:hAnsi="Times New Roman" w:cs="Times New Roman"/>
          <w:sz w:val="26"/>
          <w:szCs w:val="26"/>
        </w:rPr>
        <w:t xml:space="preserve">. Разработка и выполнение комплекса мероприятий, позволяющих снизить вероятность вовлечения Учреждения, ее руководителей и работников в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коррупционную деятельность, осуществляется с учетом существующих в деятельности Учреждения коррупционных рисков.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5. </w:t>
      </w:r>
      <w:r w:rsidRPr="005C07A7">
        <w:rPr>
          <w:rFonts w:ascii="Times New Roman" w:hAnsi="Times New Roman" w:cs="Times New Roman"/>
          <w:i/>
          <w:sz w:val="26"/>
          <w:szCs w:val="26"/>
        </w:rPr>
        <w:t xml:space="preserve">Принцип эффективности </w:t>
      </w:r>
      <w:proofErr w:type="spellStart"/>
      <w:r w:rsidRPr="005C07A7">
        <w:rPr>
          <w:rFonts w:ascii="Times New Roman" w:hAnsi="Times New Roman" w:cs="Times New Roman"/>
          <w:i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i/>
          <w:sz w:val="26"/>
          <w:szCs w:val="26"/>
        </w:rPr>
        <w:t xml:space="preserve"> процедур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Применение в Учреждении таких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6.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ответственности и неотвратимости наказания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открытости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стандартах.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постоянного контроля и регулярного мониторинга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и процедур, а также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их исполнением.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 Учреждения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4.1. Общие подходы к разработке и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4.2. Реализация предусмотренных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политикой мер: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определение должностных лиц, ответственных за реализацию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определение и закрепление обязанностей работников Учреждения, связанных с предупреждением и противодействием коррупции;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установление перечня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мероприятий, стандартов и процедур и порядок их выполнения (применения);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ответственность работников Учреждения за несоблюдение требований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порядок пересмотра и внесения изменений в антикоррупционную политику Учреждения.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4.3. Область применения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и круг лиц, попадающих под ее действие.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Основным кругом лиц, попадающих под действие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являются работники Учреждения, находящиеся с ней в трудовых отношениях, вне зависимости от занимаемой должности и выполняемых функций, а также лица, привлекаемые к выполнению отдельных видов работ, оказанию услуг от имени Учреждения на основании гражданско-правовых договоров.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4.4. Закрепление обязанностей работников и организации, связанных с предупреждением и противодействием коррупции.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Для работников Учреждения в связи с предупреждением и противодействием коррупции устанавливаются следующие обязанности: </w:t>
      </w:r>
    </w:p>
    <w:p w:rsidR="005C07A7" w:rsidRPr="005C07A7" w:rsidRDefault="005C07A7" w:rsidP="005C07A7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воздержаться от совершения и (или) участия в совершении коррупционных правонарушений в интересах или от имени Учреждения; </w:t>
      </w:r>
    </w:p>
    <w:p w:rsidR="005C07A7" w:rsidRPr="005C07A7" w:rsidRDefault="005C07A7" w:rsidP="005C07A7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воздержаться от поведения, которое может быть истолковано окружающими как готовность </w:t>
      </w:r>
      <w:proofErr w:type="gramStart"/>
      <w:r w:rsidRPr="005C07A7">
        <w:rPr>
          <w:sz w:val="26"/>
          <w:szCs w:val="26"/>
        </w:rPr>
        <w:t>совершить</w:t>
      </w:r>
      <w:proofErr w:type="gramEnd"/>
      <w:r w:rsidRPr="005C07A7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Учреждения;  </w:t>
      </w:r>
    </w:p>
    <w:p w:rsidR="005C07A7" w:rsidRPr="005C07A7" w:rsidRDefault="005C07A7" w:rsidP="005C07A7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незамедлительно информировать непосредственного руководителя  о случаях склонения работника к совершению коррупционных правонарушений; </w:t>
      </w:r>
    </w:p>
    <w:p w:rsidR="005C07A7" w:rsidRPr="005C07A7" w:rsidRDefault="005C07A7" w:rsidP="005C07A7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сообщать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5C07A7" w:rsidRPr="005C07A7" w:rsidRDefault="005C07A7" w:rsidP="005C07A7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>- сообщать непосредственному руководителю о возможности возникновения либо возникшем конфликте интересов.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Исходя из положений статьи 57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нормы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Учреждения, иных локальных нормативных актов Учреждения,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5. Перечень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C07A7" w:rsidRPr="005C07A7" w:rsidTr="005E623D">
        <w:tc>
          <w:tcPr>
            <w:tcW w:w="4785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5C07A7" w:rsidRPr="005C07A7" w:rsidTr="005E623D">
        <w:tc>
          <w:tcPr>
            <w:tcW w:w="4785" w:type="dxa"/>
            <w:vMerge w:val="restart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положение о конфликте интересов</w:t>
            </w:r>
          </w:p>
        </w:tc>
      </w:tr>
      <w:tr w:rsidR="005C07A7" w:rsidRPr="005C07A7" w:rsidTr="005E623D">
        <w:trPr>
          <w:trHeight w:val="1505"/>
        </w:trPr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C07A7" w:rsidRPr="005C07A7" w:rsidTr="005E623D">
        <w:tc>
          <w:tcPr>
            <w:tcW w:w="4785" w:type="dxa"/>
            <w:vMerge w:val="restart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введение специальных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</w:t>
            </w:r>
            <w:r w:rsidRPr="005C0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сообщений, включая создание доступных каналов передачи обозначенной информации (механизмов «обратной связи», телефона доверия               и т.п.)</w:t>
            </w:r>
            <w:proofErr w:type="gramEnd"/>
          </w:p>
        </w:tc>
      </w:tr>
      <w:tr w:rsidR="005C07A7" w:rsidRPr="005C07A7" w:rsidTr="005E623D">
        <w:tc>
          <w:tcPr>
            <w:tcW w:w="4785" w:type="dxa"/>
            <w:vMerge w:val="restart"/>
            <w:tcBorders>
              <w:top w:val="nil"/>
            </w:tcBorders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и процедур</w:t>
            </w:r>
          </w:p>
        </w:tc>
      </w:tr>
      <w:tr w:rsidR="005C07A7" w:rsidRPr="005C07A7" w:rsidTr="005E623D">
        <w:tc>
          <w:tcPr>
            <w:tcW w:w="4785" w:type="dxa"/>
            <w:vMerge w:val="restart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системы внутреннего контроля и аудита требованиям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Учреждения</w:t>
            </w: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C07A7" w:rsidRPr="005C07A7" w:rsidTr="005E623D">
        <w:tc>
          <w:tcPr>
            <w:tcW w:w="4785" w:type="dxa"/>
            <w:vMerge w:val="restart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проводимой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работы и распространение отчетных материалов</w:t>
            </w: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C07A7" w:rsidRPr="005C07A7" w:rsidTr="005E623D">
        <w:tc>
          <w:tcPr>
            <w:tcW w:w="4785" w:type="dxa"/>
            <w:vMerge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C07A7" w:rsidRPr="005C07A7" w:rsidRDefault="005C07A7" w:rsidP="005C0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Приложением 1 к настоящей </w:t>
      </w:r>
      <w:proofErr w:type="spellStart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политике Учреждения является план мероприятий по противодействию коррупции.</w:t>
      </w:r>
      <w:r w:rsidRPr="005C07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A7">
        <w:rPr>
          <w:rFonts w:ascii="Times New Roman" w:hAnsi="Times New Roman" w:cs="Times New Roman"/>
          <w:b/>
          <w:sz w:val="26"/>
          <w:szCs w:val="26"/>
        </w:rPr>
        <w:t>6. Определение должностных лиц Учреждения, ответственных за противодействие коррупции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6.1. Эффективное управление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деятельностью Учреждения достигается за счет продуктивного и оперативного взаимодействия следующих участников: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Руководитель Учреждения: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рассматривает, утверждает и при необходимости пересматривает Антикоррупционную политику;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оценку коррупционных рисков;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контролирует результаты внедрения и применения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оказывает содействие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меры по предупреждению коррупции в Учреждении.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реализацию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разрабатывает и представляет на утверждение руководителю Учреждения проекты локальных нормативных актов, направленных на реализацию мер по предупреждению коррупции;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осуществляет прием уведомлений о факте обращения в целях склонения работников Учреждения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проводит оценку результатов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работы и подготавливает соответствующие отчетные материалы руководителю Учреждения.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Комиссия по противодействию коррупции: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>6.2. Должностное лицо, ответственное за противодействие коррупции и члены комиссии по противодействию коррупции, непосредственно подчиняются директору Учреждения.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7. Оценка коррупционных рисков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7.1. 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7.2. Оценка коррупционных рисков является важнейшим элементом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Она позволяет обеспечить соответствие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7.3. В Учреждении устанавливается следующий порядок проведения оценки коррупционных рисков: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представление деятельности Учреждения в виде отдельных процессов, в каждом из которых выделяются составные элементы (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>);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- выделение «критических точек» - для каждого процесса определяются те элементы (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), при реализации которых наиболее вероятно возникновение коррупционных правонарушений.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Для каждого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, реализация которого связана с коррупционным риском, составляется описание возможных коррупционных правонарушений,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включающее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должности в Учреждении, которые являются «ключевыми» для совершения коррупционного правонарушения - участие каких должностных лиц необходимо, чтобы совершение коррупционного правонарушения стало возможным;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вероятные формы осуществления коррупционных платежей.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7.4. На основании проведенного анализа оценки коррупционных рисков составляется карта коррупционных рисков Учреждения, представляющая собой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сводное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описание «критических точек» и возможных коррупционных правонарушений. Формируется перечень должностей, связанных с высоким коррупционным риском.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7.5. Комплекс мер по устранению или минимизации коррупционных рисков, включает: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детальную регламентацию способа и сроков совершения действий работником в «критической точке»;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реинжиниринг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функций, в том числе их перераспределение между структурными подразделениями внутри Учреждения;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технологий в качестве приоритетного направления для осуществления такого взаимодействия;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установление дополнительных форм отчетности работников о результатах принятых решений;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введение ограничений, затрудняющих осуществление коррупционных платежей и т.д.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8. Выявление и урегулирование конфликта интересов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8.2. В Учреждении устанавливается следующий перечень типовых ситуаций конфликта интересов: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Работник, занимающийся оформлением документов на оказание социальных услуг, принимает такое решение в отношении своего друга или родственника.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отстранение работника от принятия того решения, которое является предметом конфликта интересов; изменение должностных обязанностей работника или регулярный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его деятельностью.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Директор Учреждения, главный бухгалтер принимает решение об увеличении заработной платы (выплаты премии) в отношении своего подчиненного, который одновременно связан с ним родственными или дружескими отношениями.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в) работник Учреждения или иное лицо, с которым связана личная заинтересованность работника, выполняет или намерен выполнять оплачиваемую работу в организации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, имеющей деловые отношения с Учреждением, намеревающейся установить такие отношения или являющейся ее конкурентом.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 Учреждения, ответственный за закупку материальных ценностей,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Учреждения.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г)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 Учреждения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работникам и назначении на более высокие должности в Учреждении.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8.3. С целью урегулирования конфликта интересов в Учреждении действует  положение о конфликте интересов.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8.4. 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8.5.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8.6. В основу работы по управлению конфликтом интересов положены следующие принципы: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обязательность раскрытия сведений о реальном или потенциальном конфликте интересов;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индивидуальное рассмотрение и оценка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соблюдение баланса интересов организации и работника при урегулировании конфликта интересов;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8.7.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положении о конфликте интересов закреплены обязанности работников в связи с раскрытием и урегулированием конфликта интересов.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8.8. </w:t>
      </w:r>
      <w:r w:rsidRPr="005C07A7">
        <w:rPr>
          <w:rFonts w:ascii="Times New Roman" w:hAnsi="Times New Roman" w:cs="Times New Roman"/>
          <w:sz w:val="26"/>
          <w:szCs w:val="26"/>
        </w:rPr>
        <w:t xml:space="preserve">В Учреждении установлены следующие виды раскрытия конфликта интересов: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о конфликте интересов при приеме на работу;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о конфликте интересов при назначении на новую должность;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по мере возникновения ситуаций конфликта интересов.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8.9. Раскрытие сведений о конфликте интересов осуществляется в письменном виде путем подачи уведомления </w:t>
      </w:r>
      <w:r w:rsidRPr="005C07A7">
        <w:rPr>
          <w:rFonts w:ascii="Times New Roman" w:hAnsi="Times New Roman" w:cs="Times New Roman"/>
          <w:sz w:val="26"/>
          <w:szCs w:val="26"/>
        </w:rPr>
        <w:t>о возникновении конфликта интересов на имя директора Учреждения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C07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8.10. Учреждение обязуется в конфиденциальном порядке </w:t>
      </w:r>
      <w:r w:rsidRPr="005C07A7">
        <w:rPr>
          <w:rFonts w:ascii="Times New Roman" w:hAnsi="Times New Roman" w:cs="Times New Roman"/>
          <w:sz w:val="26"/>
          <w:szCs w:val="26"/>
        </w:rPr>
        <w:t>рассматривать представленные сведения и урегулирования конфликта интересов.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8.11. Поступившая информация тщательно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8.12.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Также может сложиться обратная ситуация, что конфликт интересов имеет место, и Учреждением используются различные способы его разрешения, в том числе: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пересмотр и изменение функциональных обязанностей работника;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отказ работника от своего личного интереса, порождающего конфликт с интересами Учреждения;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увольнение работника из Учреждения по его инициативе;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8.13.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8.14.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8.15.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lastRenderedPageBreak/>
        <w:t>9. Разработка и внедрение в практику стандартов и процедур, направленных на обеспечение добросовестной работы Учреждения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9.1. Важным элементом работы по предупреждению коррупции является внедрение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поведения работников в корпоративную культуру Учреждения.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9.2. Учреждение использует Кодекс этики и служебного поведения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работников органов управления социальной защиты населения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и учреждений социального обслуживания, утвержденный приказом Министерства труда и социальной защиты Российской Федерации от 31 декабря 2013 года № 792 (далее – Кодекс этики и служебного поведения).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9.3. Кодекс этики и служебного поведения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9.4. Кодекс этики и служебного поведения закрепляет общие ценности, принципы и правила поведения, направленные на регулирование поведения работников в процессе предоставления социальной помощи. </w:t>
      </w:r>
    </w:p>
    <w:p w:rsidR="005C07A7" w:rsidRPr="005C07A7" w:rsidRDefault="005C07A7" w:rsidP="005C07A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10. Консультирование и обучение работников Учреждения</w:t>
      </w:r>
    </w:p>
    <w:p w:rsidR="005C07A7" w:rsidRPr="005C07A7" w:rsidRDefault="005C07A7" w:rsidP="005C07A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10.1. При организации обучения работников Учреждения по вопросам профилактики и противодействия коррупции учитывают цели и задачи обучения, категорию обучаемых, вид обучения в зависимости от времени его проведения.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10.2. Цели и задачи обучения определяют тематику и форму занятий.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10.3. Обучение проводится в форме лекций, семинаров по следующей тематике: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коррупция в государственном и муниципальном секторах экономики;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юридическая ответственность за совершение коррупционных правонарушений;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выявление и разрешение конфликта интересов при выполнении трудовых обязанностей;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взаимодействие с правоохранительными органами по вопросам профилактики и противодействия коррупции;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ознакомление работников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Приложением 2 к настоящей </w:t>
      </w:r>
      <w:proofErr w:type="spellStart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политике Учреждения является план обучения работников по </w:t>
      </w:r>
      <w:r w:rsidRPr="005C07A7">
        <w:rPr>
          <w:rFonts w:ascii="Times New Roman" w:hAnsi="Times New Roman" w:cs="Times New Roman"/>
          <w:sz w:val="26"/>
          <w:szCs w:val="26"/>
        </w:rPr>
        <w:t>вопросам профилактики и противодействия коррупции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10.4. Выделяются следующие группы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: лица, ответственные за противодействие коррупции в Учреждении; руководящие работники; иные работники Учреждения.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10.5. Выделяют следующие виды обучения: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обучение по вопросам профилактики и противодействия коррупции непосредственно после приема на работу;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периодическое обучение работников с целью поддержания их знаний и навыков в сфере противодействия коррупции на должном уровне;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дополнительное обучение в случае выявления провалов в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10.6. Консультирование по вопросам противодействия коррупции осуществляется в индивидуальном порядке.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10.7.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11. Внутренний контроль и аудит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11.1. Федеральным законом от 6 декабря 2011 года  № 402-ФЗ «О бухгалтерском учете» установлена обязанность для всех организаций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11.2. Система внутреннего контроля и аудита Учреждения способствует профилактике и выявлению коррупционных правонарушений в деятельности Учреждения.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11.3. Преимущественными задачами системы внутреннего контроля и аудита Учреждения являются: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надежности и достоверности финансовой (бухгалтерской) отчетности Учреждения;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соответствия деятельности  Учреждения, особенно в части предоставления социальных услуг, требованиям нормативных правовых актов и локальных нормативных актов учреждения.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11.4. Система внутреннего контроля и аудита Учреждения учитывает требования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реализуемой Учреждением, в том числе: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проверка соблюдения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и правил деятельности, которые значимы с точки зрения работы по профилактике и предупреждению коррупции;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контроль документирования операций хозяйственной деятельности и процессов основной (уставной) деятельности Учреждения;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проверка экономической обоснованности осуществляемых операций в сферах коррупционного риска.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11.5. Проверка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и правил деятельности, которые значимы с точки зрения работы по профилактике и предупреждению коррупции, охватывает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правила и процедуры, установленные в Учреждении.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11.6. Контроль документирования операций хозяйственной деятельности Учреждения связан с обязанностью ведения финансовой (бухгалтерской) отчетности и направлен на предупреждение и выявление соответствующих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11.7. Контроль документирования процессов основной (уставной) деятельности Учреждения связан с обязанностью исполнения муниципального задания на оказание государственных (муниципальных) услуг, строгого выполнения отдельных процедур по предоставлению социальных услуг, и направлен на предупреждение и выявление соответствующих нарушений -  искажение данных в отчетности, использование поддельных документов, исправление в документах и отчетности и т.д.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11.8. При проведении п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роверки экономической обоснованности осуществляемых операций в сферах коррупционного риска </w:t>
      </w:r>
      <w:r w:rsidRPr="005C07A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следует обращать внимание на наличие обстоятельств - индикаторов неправомерных действий:</w:t>
      </w:r>
      <w:r w:rsidRPr="005C07A7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5C07A7">
        <w:rPr>
          <w:rFonts w:ascii="Times New Roman" w:hAnsi="Times New Roman" w:cs="Times New Roman"/>
          <w:sz w:val="26"/>
          <w:szCs w:val="26"/>
        </w:rPr>
        <w:t xml:space="preserve">          - оплата услуг, характер которых не определен, либо вызывает сомнения;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предоставление дорогостоящих подарков, предоставление иных ценностей или благ контрагентам,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государственным или муниципальным служащим</w:t>
      </w:r>
      <w:r w:rsidRPr="005C07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выплата посреднику вознаграждения, размер которого превышает обычную плату для организации или плату для данного вида услуг;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закупки по ценам, значительно отличающимся от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рыночных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сомнительные платежи наличными.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12. Принятие мер по предупреждению коррупции при взаимодействии с организациями-контрагентами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12.1.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работа, осуществляемая Учреждением при взаимодействии с организациями-контрагентами, строится в следующем направлении: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стандартам, реализуют собственные меры по противодействию коррупции, участвуют в коллективных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13. Сотрудничество с правоохранительными органами в сфере противодействия коррупции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13.1. Сотрудничество Учреждения с правоохранительными органами осуществляется в следующих формах: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а) 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(работникам) стало известно;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б) Учреждение принимает на себя обязательство воздерживаться от                  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 </w:t>
      </w:r>
      <w:proofErr w:type="gramEnd"/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>в)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г)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>)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правонарушениях;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е) недопущение вмешательства руководства Учреждения и его работников в выполнение служебных обязанностей должностными лицами судебных или правоохранительных органов.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14. Взаимодействие с государственными органами, осуществляющими контрольно-надзорные функции</w:t>
      </w:r>
    </w:p>
    <w:p w:rsidR="005C07A7" w:rsidRPr="005C07A7" w:rsidRDefault="005C07A7" w:rsidP="005C07A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14.1. Взаимодействие Учреждения с представителями государственных органов, реализующих контрольно-надзорные функции, связано с высокими коррупционными рисками.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14.2. Работникам Учреждения при проведении проверок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14.3. На государственных служащих распространяется ряд специальных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обязанностей, запретов и ограничений.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14.4. Ограничения установлены в отношении возможности получения государственными служащими подарков.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 соответствии со статьей 17 Федерального закона от 27 июля 2004 года                  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14.5. Гражданскому служащему, осуществляющему в отношении Учреждения контрольно-надзорные функции, запрещено получать любые подарки от Учреждения и ее представителей.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14.6. Работникам Учреждения запрещено осуществлять попытки передачи проверяющим любых подарков, включая подарки, стоимость которых составляет менее трех тысяч рублей.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В противном случае, на Учреждение в соответствии со статьей 19.28 Кодекса об административной ответственности Российской Федерации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лицом действия (бездействие), связанного с занимаемым ими служебным положением.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14.7.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14.8. Работникам Учреждения необходимо воздерживаться от любых предложений, принятие которых может поставить государственного служащего в ситуацию конфликта интересов, в том числе: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приеме на работу в Учреждение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передаче в пользование государственному служащему, осуществляющему контрольно-надзорные мероприятия, или членам его семьи любого имущества, принадлежащего Учреждению;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заключении Учреждением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14.9. 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испрашивания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или вымогательства взятки государственными служащими, работник Учреждения обязан незамедлительно обратиться по телефону «горячей линии» или по соответствующему адресу электронной почты в государственный орган, осуществляющий контрольно-надзорные мероприятия.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14.10. В случае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испрашивания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или вымогательства взятки необходимо также обратиться непосредственно в правоохранительные органы.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14.11. Кроме того, при нарушении государственными служащими порядка проведения контрольно-надзорных мероприятий следует использовать способы обжалования действий должностных лиц, предусмотренные федеральными законами и подзаконными нормативными правовыми актами Российской Федерации.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lastRenderedPageBreak/>
        <w:t>15. Участие в коллективных инициативах по противодействию коррупции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15.1. Учреждение реализовывает меры по предупреждению и противодействию коррупции самостоятельно, а также принимает участие в коллективных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15.2. В качестве совместных действий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направленности включается мероприятие по организации и проведению совместного обучения по вопросам профилактики и противодействия коррупции. </w:t>
      </w:r>
    </w:p>
    <w:p w:rsidR="005C07A7" w:rsidRPr="005C07A7" w:rsidRDefault="005C07A7" w:rsidP="005C07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16. Ответственность работников за несоблюдение требований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16.1. Общие нормы, устанавливающие ответственность Учреждения за коррупционные правонарушения, закреплены в статье 14 Федерального закона № 273-ФЗ.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16.2. Работники Учреждения независимо от занимаемой должности несут ответственность за соблюдение принципов и требований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Учреждения.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16.3. Ответственность физических лиц за коррупционные правонарушения установлена статьей 13 Федерального закона № 273-ФЗ. 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16.4. Учреждение должно учитывать положения статьи 12 Федерального закона № 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месту его службы.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Неисполнение работодателем обязанности, предусмотренной частью 4 статьи 12 Федерального закона № 273-ФЗ, является правонарушением и влечет в соответствии со статьей 19.29 Кодекса об административных правонарушениях Российской Федерации ответственность в виде административного штрафа.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17. Порядок пересмотра и внесения изменений в Антикоррупционную политику Учреждения</w:t>
      </w: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07A7" w:rsidRPr="005C07A7" w:rsidRDefault="005C07A7" w:rsidP="005C07A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17.1. Пересмотр и внесение изменений в Антикоррупционную политику Учреждения осуществляется при выявлении недостаточно эффективных положений либо при внесении изменений в Трудовой кодекс Российской Федерации и законодательство о противодействии коррупции или изменения организационно – правовой формы Учреждения.</w:t>
      </w:r>
    </w:p>
    <w:p w:rsidR="00896C98" w:rsidRPr="005C07A7" w:rsidRDefault="00896C98" w:rsidP="005C07A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896C98" w:rsidRPr="005C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431A"/>
    <w:multiLevelType w:val="multilevel"/>
    <w:tmpl w:val="23BE8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7A7"/>
    <w:rsid w:val="005C07A7"/>
    <w:rsid w:val="0089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7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C0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C0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6420</Words>
  <Characters>36598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2017-07-27T08:50:00Z</dcterms:created>
  <dcterms:modified xsi:type="dcterms:W3CDTF">2017-07-27T08:51:00Z</dcterms:modified>
</cp:coreProperties>
</file>